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28E" w:rsidRDefault="00B1528E" w:rsidP="00B1528E">
      <w:pPr>
        <w:spacing w:line="259" w:lineRule="auto"/>
        <w:ind w:right="5669"/>
        <w:jc w:val="center"/>
        <w:rPr>
          <w:b/>
        </w:rPr>
      </w:pPr>
      <w:r>
        <w:rPr>
          <w:b/>
        </w:rPr>
        <w:t>СОБРАНИЕ ПРЕДСТАВИТЕЛЕЙ</w:t>
      </w:r>
    </w:p>
    <w:p w:rsidR="00B1528E" w:rsidRDefault="00B1528E" w:rsidP="00B1528E">
      <w:pPr>
        <w:spacing w:line="259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МУНИЦИПАЛЬНОГО РАЙОНА </w:t>
      </w:r>
    </w:p>
    <w:p w:rsidR="00B1528E" w:rsidRDefault="00B1528E" w:rsidP="00B1528E">
      <w:pPr>
        <w:spacing w:line="259" w:lineRule="auto"/>
        <w:ind w:right="5669"/>
        <w:jc w:val="center"/>
        <w:rPr>
          <w:b/>
        </w:rPr>
      </w:pPr>
      <w:r>
        <w:rPr>
          <w:b/>
        </w:rPr>
        <w:t>ЧЕЛНО-ВЕРШИНСКИЙ</w:t>
      </w:r>
    </w:p>
    <w:p w:rsidR="00B1528E" w:rsidRDefault="00B1528E" w:rsidP="00B1528E">
      <w:pPr>
        <w:spacing w:line="259" w:lineRule="auto"/>
        <w:ind w:right="5669"/>
        <w:jc w:val="center"/>
        <w:rPr>
          <w:b/>
        </w:rPr>
      </w:pPr>
      <w:r>
        <w:rPr>
          <w:b/>
        </w:rPr>
        <w:t>САМАРСКОЙ ОБЛАСТИ</w:t>
      </w:r>
    </w:p>
    <w:p w:rsidR="00B1528E" w:rsidRDefault="00B1528E" w:rsidP="00B1528E">
      <w:pPr>
        <w:spacing w:line="259" w:lineRule="auto"/>
        <w:ind w:right="5669"/>
        <w:jc w:val="center"/>
      </w:pPr>
    </w:p>
    <w:p w:rsidR="00B1528E" w:rsidRDefault="00B1528E" w:rsidP="00B1528E">
      <w:pPr>
        <w:spacing w:line="259" w:lineRule="auto"/>
        <w:ind w:right="566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РЕШЕНИЕ                                        </w:t>
      </w:r>
    </w:p>
    <w:p w:rsidR="00B1528E" w:rsidRDefault="00B1528E" w:rsidP="00B1528E">
      <w:pPr>
        <w:spacing w:line="259" w:lineRule="auto"/>
        <w:ind w:right="5669"/>
        <w:jc w:val="center"/>
      </w:pPr>
      <w:proofErr w:type="spellStart"/>
      <w:r>
        <w:t>с</w:t>
      </w:r>
      <w:proofErr w:type="gramStart"/>
      <w:r>
        <w:t>.Д</w:t>
      </w:r>
      <w:proofErr w:type="gramEnd"/>
      <w:r>
        <w:t>евлезеркино</w:t>
      </w:r>
      <w:proofErr w:type="spellEnd"/>
    </w:p>
    <w:p w:rsidR="00B1528E" w:rsidRDefault="00B1528E" w:rsidP="00B1528E">
      <w:pPr>
        <w:spacing w:line="259" w:lineRule="auto"/>
        <w:ind w:right="5669"/>
        <w:jc w:val="center"/>
      </w:pPr>
    </w:p>
    <w:p w:rsidR="00B1528E" w:rsidRDefault="00B1528E" w:rsidP="00B1528E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от</w:t>
      </w:r>
      <w:r>
        <w:rPr>
          <w:rFonts w:ascii="Times New Roman" w:hAnsi="Times New Roman" w:cs="Times New Roman"/>
          <w:sz w:val="28"/>
          <w:szCs w:val="28"/>
        </w:rPr>
        <w:t xml:space="preserve"> 29.12.2021г. № 44</w:t>
      </w:r>
      <w:r>
        <w:rPr>
          <w:rFonts w:ascii="Times New Roman" w:hAnsi="Times New Roman" w:cs="Times New Roman"/>
          <w:color w:val="FFFFFF"/>
          <w:sz w:val="28"/>
          <w:szCs w:val="28"/>
        </w:rPr>
        <w:t>роект</w:t>
      </w:r>
      <w:r>
        <w:rPr>
          <w:rFonts w:ascii="Times New Roman" w:hAnsi="Times New Roman" w:cs="Times New Roman"/>
          <w:b w:val="0"/>
          <w:color w:val="FFFFFF"/>
          <w:sz w:val="28"/>
          <w:szCs w:val="28"/>
        </w:rPr>
        <w:t xml:space="preserve"> № 553т 304-10</w:t>
      </w:r>
    </w:p>
    <w:p w:rsidR="00B1528E" w:rsidRDefault="00B1528E" w:rsidP="00B1528E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бюджете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2022 год и на плановый период 2023 и 2024 годов</w:t>
      </w:r>
    </w:p>
    <w:p w:rsidR="00B1528E" w:rsidRDefault="00B1528E" w:rsidP="00B1528E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1528E" w:rsidRDefault="00B1528E" w:rsidP="00B1528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Рассмотрев внесенный администрацией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 проект решения Собрания представителей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 «О бюджете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на 2022 год и на плановый период 2023 и 2024 годов» Собрание представителей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  </w:t>
      </w:r>
      <w:proofErr w:type="gramEnd"/>
    </w:p>
    <w:p w:rsidR="00B1528E" w:rsidRDefault="00B1528E" w:rsidP="00B1528E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РЕШАЕТ:</w:t>
      </w:r>
    </w:p>
    <w:p w:rsidR="00B1528E" w:rsidRDefault="00B1528E" w:rsidP="00B1528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Принять решение «О бюджете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на 2022 год и на плановый период 2023 и 2024 годов»:</w:t>
      </w: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Статья 1</w:t>
      </w: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основные характеристики бюджета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 (далее – бюджет сельского поселения)   на 2022 год:</w:t>
      </w:r>
    </w:p>
    <w:p w:rsidR="00B1528E" w:rsidRDefault="00B1528E" w:rsidP="00B1528E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общий объем доходов – 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6419,0</w:t>
      </w:r>
      <w:r>
        <w:rPr>
          <w:sz w:val="28"/>
          <w:szCs w:val="28"/>
        </w:rPr>
        <w:t xml:space="preserve"> тыс. рублей;</w:t>
      </w:r>
    </w:p>
    <w:p w:rsidR="00B1528E" w:rsidRDefault="00B1528E" w:rsidP="00B1528E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общий объем расходов – 6419,0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–  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:rsidR="00B1528E" w:rsidRDefault="00B1528E" w:rsidP="00B152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Утвердить основные характеристики бюджета сельского поселения   на 2023 год:</w:t>
      </w:r>
    </w:p>
    <w:p w:rsidR="00B1528E" w:rsidRDefault="00B1528E" w:rsidP="00B1528E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общий объем доходов –  3709,6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B1528E" w:rsidRDefault="00B1528E" w:rsidP="00B1528E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общий объем расходов – 3709,6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 – 0 тыс. рублей.</w:t>
      </w:r>
    </w:p>
    <w:p w:rsidR="00B1528E" w:rsidRDefault="00B1528E" w:rsidP="00B152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основные характеристики бюджета сельского поселения на 2024 год:</w:t>
      </w:r>
    </w:p>
    <w:p w:rsidR="00B1528E" w:rsidRDefault="00B1528E" w:rsidP="00B1528E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общий объем доходов –  3732,9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B1528E" w:rsidRDefault="00B1528E" w:rsidP="00B1528E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общий объем расходов – 3732,9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 – 0 тыс. рублей.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2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общий объем условно утвержденных расходов: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2023 год – 92,7 тыс. рублей;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2024 год – </w:t>
      </w:r>
      <w:r>
        <w:rPr>
          <w:color w:val="000000"/>
          <w:sz w:val="28"/>
          <w:szCs w:val="28"/>
        </w:rPr>
        <w:t xml:space="preserve">186,6 </w:t>
      </w:r>
      <w:r>
        <w:rPr>
          <w:sz w:val="28"/>
          <w:szCs w:val="28"/>
        </w:rPr>
        <w:t>тыс. рублей.</w:t>
      </w:r>
    </w:p>
    <w:p w:rsidR="00B1528E" w:rsidRDefault="00B1528E" w:rsidP="00B1528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Статья 3</w:t>
      </w:r>
    </w:p>
    <w:p w:rsidR="00B1528E" w:rsidRDefault="00B1528E" w:rsidP="00B152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Утвердить общий объем бюджетных ассигнований, направляемых на исполнение публичных нормативных обязательств в 2022 году, в размере</w:t>
      </w:r>
    </w:p>
    <w:p w:rsidR="00B1528E" w:rsidRDefault="00B1528E" w:rsidP="00B152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0 тыс. рублей.</w:t>
      </w:r>
    </w:p>
    <w:p w:rsidR="00B1528E" w:rsidRDefault="00B1528E" w:rsidP="00B152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Статья 4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объем межбюджетных трансфертов, получаемых из областного  бюджета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 году, в сумме  1692,2 тыс. 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году, в сумме  98,3 тыс. 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году, в сумме  101,6 тыс. 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объем безвозмездных поступлений в доход  бюджета сельского поселения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 году в сумме 3040,0 тыс. 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в сумме 270,6  тыс. 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в сумме 273,9  тыс. 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t xml:space="preserve"> </w:t>
      </w:r>
      <w:r>
        <w:rPr>
          <w:sz w:val="28"/>
          <w:szCs w:val="28"/>
        </w:rPr>
        <w:t>Утвердить объем межбюджетных трансфертов, получаемых из бюджета муниципального района на выполнение переданных полномочий: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 году в сумме 0 тыс. 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в сумме 0  тыс. 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в сумме 0  тыс. 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</w:p>
    <w:p w:rsidR="00B1528E" w:rsidRDefault="00B1528E" w:rsidP="00B152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Установить на 2022 год и на плановый период 2023 и 2024 годов нормативы     распределения поступлений местных налогов и сборов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B1528E" w:rsidRDefault="00B1528E" w:rsidP="00B1528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5"/>
        <w:gridCol w:w="2256"/>
        <w:gridCol w:w="3718"/>
      </w:tblGrid>
      <w:tr w:rsidR="00B1528E" w:rsidTr="00B1528E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8E" w:rsidRDefault="00B1528E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налога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8E" w:rsidRDefault="00B1528E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Код КБК </w:t>
            </w:r>
          </w:p>
          <w:p w:rsidR="00B1528E" w:rsidRDefault="00B1528E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(вид дохода)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8E" w:rsidRDefault="00B1528E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Нормативы отчислений доходов от уплаты налогов (сборов) и платежей в бюджет сельского поселения </w:t>
            </w:r>
          </w:p>
        </w:tc>
      </w:tr>
      <w:tr w:rsidR="00B1528E" w:rsidTr="00B1528E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8E" w:rsidRDefault="00B1528E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Невыясненные поступления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зачисляемые в бюджеты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8E" w:rsidRDefault="00B1528E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1528E" w:rsidRDefault="00B1528E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11701050100000180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8E" w:rsidRDefault="00B1528E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1528E" w:rsidRDefault="00B1528E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  <w:tr w:rsidR="00B1528E" w:rsidTr="00B1528E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8E" w:rsidRDefault="00B1528E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8E" w:rsidRDefault="00B1528E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1528E" w:rsidRDefault="00B1528E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11705050100000180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8E" w:rsidRDefault="00B1528E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1528E" w:rsidRDefault="00B1528E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</w:tbl>
    <w:p w:rsidR="00B1528E" w:rsidRDefault="00B1528E" w:rsidP="00B1528E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bookmarkStart w:id="0" w:name="_GoBack"/>
      <w:bookmarkEnd w:id="0"/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Образовать в расходной части бюджета сельского поселения резервный фонд Администрации сельского поселения: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 году – в размере 20,0 тыс. рублей;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– в размере 20,0 тыс. рублей;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2024 году – в размере 20,0 тыс. рублей;</w:t>
      </w: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7 </w:t>
      </w: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Утвердить объем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бюджетных ассигнований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дорожного фонда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proofErr w:type="gramStart"/>
      <w:r>
        <w:rPr>
          <w:sz w:val="28"/>
          <w:szCs w:val="28"/>
        </w:rPr>
        <w:t xml:space="preserve"> :</w:t>
      </w:r>
      <w:proofErr w:type="gramEnd"/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2022 году – в сумме 1772,0 тыс. рублей</w:t>
      </w: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2023 году – в сумме 1786,0 тыс. рублей</w:t>
      </w: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2024 году – в сумме 1758,0 тыс. рублей</w:t>
      </w: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8</w:t>
      </w: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Утвердить ведомственную структуру расходов бюджета сельского поселения на 2022 год и на плановый период 2023 и 2024 годов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1 к настоящему решению.</w:t>
      </w: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9</w:t>
      </w:r>
    </w:p>
    <w:p w:rsidR="00B1528E" w:rsidRDefault="00B1528E" w:rsidP="00B152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1.Утвердить распределение бюджетных ассигнований по целевым статьям (муниципальным программам и </w:t>
      </w:r>
      <w:proofErr w:type="spellStart"/>
      <w:r>
        <w:rPr>
          <w:sz w:val="28"/>
          <w:szCs w:val="28"/>
        </w:rPr>
        <w:t>непрограмным</w:t>
      </w:r>
      <w:proofErr w:type="spellEnd"/>
      <w:r>
        <w:rPr>
          <w:sz w:val="28"/>
          <w:szCs w:val="28"/>
        </w:rPr>
        <w:t xml:space="preserve"> направлениям деятельности), группам (группам и подгруппам) видов </w:t>
      </w:r>
      <w:proofErr w:type="gramStart"/>
      <w:r>
        <w:rPr>
          <w:sz w:val="28"/>
          <w:szCs w:val="28"/>
        </w:rPr>
        <w:t>расходов классификации расходов  бюджета сельского поселения</w:t>
      </w:r>
      <w:proofErr w:type="gramEnd"/>
      <w:r>
        <w:rPr>
          <w:sz w:val="28"/>
          <w:szCs w:val="28"/>
        </w:rPr>
        <w:t xml:space="preserve"> на 2022 год и на плановый период 2023 и 2024 годов согласно приложению 2 к настоящему Решению.</w:t>
      </w:r>
    </w:p>
    <w:p w:rsidR="00B1528E" w:rsidRDefault="00B1528E" w:rsidP="00B1528E">
      <w:pPr>
        <w:rPr>
          <w:sz w:val="28"/>
          <w:szCs w:val="28"/>
        </w:rPr>
      </w:pPr>
      <w:r>
        <w:t xml:space="preserve">   </w:t>
      </w: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 10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объем межбюджетных трансфертов из бюджета сельского поселения на выполнение переданных полномочий: 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 году – в сумме 416,7 тыс. рублей;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– в сумме 368,4 тыс. рублей;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в сумме 368,4 тыс. рублей.</w:t>
      </w: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 11        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 верхний предел муниципального внутреннего  долга: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 января 2023 года – в сумме </w:t>
      </w:r>
      <w:r>
        <w:rPr>
          <w:color w:val="000000"/>
          <w:sz w:val="28"/>
          <w:szCs w:val="28"/>
        </w:rPr>
        <w:t>0,0</w:t>
      </w:r>
      <w:r>
        <w:rPr>
          <w:sz w:val="28"/>
          <w:szCs w:val="28"/>
        </w:rPr>
        <w:t xml:space="preserve"> тыс. рублей;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верхний предел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долга по муниципальным гарантиям – в сумме 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.;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 января 2024 года – в сумме </w:t>
      </w:r>
      <w:r>
        <w:rPr>
          <w:color w:val="000000"/>
          <w:sz w:val="28"/>
          <w:szCs w:val="28"/>
        </w:rPr>
        <w:t>0,0</w:t>
      </w:r>
      <w:r>
        <w:rPr>
          <w:sz w:val="28"/>
          <w:szCs w:val="28"/>
        </w:rPr>
        <w:t xml:space="preserve"> тыс. рублей;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верхний предел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долга по муниципальным гарантиям – в сумме 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.;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 января 2025 года – в сумме </w:t>
      </w:r>
      <w:r>
        <w:rPr>
          <w:color w:val="000000"/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;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верхний предел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долга по муниципальным гарантиям – в сумме 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..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 предельный объем муниципального долга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B1528E" w:rsidRDefault="00B1528E" w:rsidP="00B152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2022 году – в сумме 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2023 году – в сумме 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2024 году – в сумме 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Установить предельный объем расходов на обслуживание  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муниципального долга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2022 году  - в сумме 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2023 году  - в сумме 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2024 году – в сумме 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4.Установить, что в 2022 году и плановом периоде 2023 и 2024 годов бюджетные кредиты и муниципальные гарантии за счет средств бюджета </w:t>
      </w:r>
      <w:r>
        <w:rPr>
          <w:sz w:val="28"/>
          <w:szCs w:val="28"/>
        </w:rPr>
        <w:lastRenderedPageBreak/>
        <w:t xml:space="preserve">сельского поселения не предоставляются, программа муниципальных </w:t>
      </w:r>
      <w:proofErr w:type="gramStart"/>
      <w:r>
        <w:rPr>
          <w:sz w:val="28"/>
          <w:szCs w:val="28"/>
        </w:rPr>
        <w:t>гарантий</w:t>
      </w:r>
      <w:proofErr w:type="gramEnd"/>
      <w:r>
        <w:rPr>
          <w:sz w:val="28"/>
          <w:szCs w:val="28"/>
        </w:rPr>
        <w:t xml:space="preserve"> и программа муниципальных внутренних заимствований не утверждаются.</w:t>
      </w:r>
    </w:p>
    <w:p w:rsidR="00B1528E" w:rsidRDefault="00B1528E" w:rsidP="00B1528E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1528E" w:rsidRDefault="00B1528E" w:rsidP="00B1528E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1528E" w:rsidRDefault="00B1528E" w:rsidP="00B1528E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12</w:t>
      </w:r>
      <w:r>
        <w:rPr>
          <w:b/>
          <w:sz w:val="28"/>
          <w:szCs w:val="28"/>
        </w:rPr>
        <w:tab/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источники внутреннего финансирования дефицита бюджета сельского поселения  на 2022 год согласно приложению 3 к настоящему Решению.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источники внутреннего финансирования дефицита бюджета сельского поселения на плановый период 2023 и 2024 годов согласно приложению 4 к настоящему Решению.</w:t>
      </w: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13</w:t>
      </w:r>
    </w:p>
    <w:p w:rsidR="00B1528E" w:rsidRDefault="00B1528E" w:rsidP="00B1528E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Настоящее Решение  вступает в силу с 1 января 2022 года  и действует до 31 декабря 2022 года.</w:t>
      </w: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B1528E" w:rsidRDefault="00B1528E" w:rsidP="00B1528E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14</w:t>
      </w: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администрации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и опубликовать в газете «Официальный вестник»</w:t>
      </w:r>
    </w:p>
    <w:p w:rsidR="00B1528E" w:rsidRDefault="00B1528E" w:rsidP="00B1528E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</w:p>
    <w:p w:rsidR="00B1528E" w:rsidRDefault="00B1528E" w:rsidP="00B15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B1528E" w:rsidTr="00B1528E">
        <w:tc>
          <w:tcPr>
            <w:tcW w:w="4077" w:type="dxa"/>
          </w:tcPr>
          <w:p w:rsidR="00B1528E" w:rsidRDefault="00B1528E">
            <w:pPr>
              <w:widowControl w:val="0"/>
              <w:rPr>
                <w:sz w:val="28"/>
                <w:szCs w:val="28"/>
              </w:rPr>
            </w:pPr>
          </w:p>
          <w:p w:rsidR="00B1528E" w:rsidRDefault="00B1528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 собрания представителей</w:t>
            </w:r>
          </w:p>
          <w:p w:rsidR="00B1528E" w:rsidRDefault="00B1528E">
            <w:pPr>
              <w:widowControl w:val="0"/>
              <w:rPr>
                <w:sz w:val="28"/>
                <w:szCs w:val="28"/>
              </w:rPr>
            </w:pPr>
          </w:p>
          <w:p w:rsidR="00B1528E" w:rsidRDefault="00B1528E">
            <w:pPr>
              <w:widowControl w:val="0"/>
              <w:rPr>
                <w:sz w:val="28"/>
                <w:szCs w:val="28"/>
              </w:rPr>
            </w:pPr>
          </w:p>
          <w:p w:rsidR="00B1528E" w:rsidRDefault="00B1528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  <w:p w:rsidR="00B1528E" w:rsidRDefault="00B1528E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1528E" w:rsidRDefault="00B1528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94" w:type="dxa"/>
          </w:tcPr>
          <w:p w:rsidR="00B1528E" w:rsidRDefault="00B1528E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1528E" w:rsidRDefault="00B1528E">
            <w:pPr>
              <w:widowControl w:val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А.Н.Досов</w:t>
            </w:r>
            <w:proofErr w:type="spellEnd"/>
          </w:p>
          <w:p w:rsidR="00B1528E" w:rsidRDefault="00B1528E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1528E" w:rsidRDefault="00B1528E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1528E" w:rsidRDefault="00B1528E">
            <w:pPr>
              <w:widowControl w:val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Е.А.Абанькова</w:t>
            </w:r>
            <w:proofErr w:type="spellEnd"/>
          </w:p>
          <w:p w:rsidR="00B1528E" w:rsidRDefault="00B1528E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1528E" w:rsidRDefault="00B1528E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</w:t>
            </w:r>
          </w:p>
        </w:tc>
      </w:tr>
    </w:tbl>
    <w:p w:rsidR="00B1528E" w:rsidRDefault="00B1528E" w:rsidP="00B1528E">
      <w:pPr>
        <w:ind w:left="360"/>
        <w:jc w:val="right"/>
        <w:rPr>
          <w:sz w:val="20"/>
          <w:szCs w:val="20"/>
        </w:rPr>
      </w:pPr>
    </w:p>
    <w:p w:rsidR="00B1528E" w:rsidRDefault="00B1528E" w:rsidP="00B1528E">
      <w:pPr>
        <w:ind w:left="360"/>
        <w:jc w:val="right"/>
        <w:rPr>
          <w:sz w:val="20"/>
          <w:szCs w:val="20"/>
        </w:rPr>
      </w:pPr>
    </w:p>
    <w:p w:rsidR="00814B28" w:rsidRDefault="00814B28"/>
    <w:sectPr w:rsidR="00814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69A"/>
    <w:rsid w:val="00814B28"/>
    <w:rsid w:val="00B1528E"/>
    <w:rsid w:val="00FB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152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152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944</Words>
  <Characters>5382</Characters>
  <Application>Microsoft Office Word</Application>
  <DocSecurity>0</DocSecurity>
  <Lines>44</Lines>
  <Paragraphs>12</Paragraphs>
  <ScaleCrop>false</ScaleCrop>
  <Company/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2022-01-11T07:56:00Z</dcterms:created>
  <dcterms:modified xsi:type="dcterms:W3CDTF">2022-01-11T07:56:00Z</dcterms:modified>
</cp:coreProperties>
</file>